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color w:val="000000"/>
          <w:szCs w:val="30"/>
        </w:rPr>
      </w:pPr>
      <w:r>
        <w:rPr>
          <w:rFonts w:hint="eastAsia" w:ascii="黑体" w:hAnsi="黑体" w:eastAsia="黑体"/>
          <w:szCs w:val="30"/>
        </w:rPr>
        <w:t>附件</w:t>
      </w:r>
      <w:r>
        <w:rPr>
          <w:rFonts w:ascii="黑体" w:hAnsi="黑体" w:eastAsia="黑体"/>
          <w:color w:val="000000"/>
          <w:szCs w:val="30"/>
        </w:rPr>
        <w:t>1</w:t>
      </w:r>
    </w:p>
    <w:p>
      <w:pPr>
        <w:jc w:val="center"/>
        <w:rPr>
          <w:rFonts w:ascii="黑体" w:hAnsi="黑体" w:eastAsia="黑体"/>
          <w:b/>
          <w:color w:val="000000"/>
          <w:szCs w:val="30"/>
        </w:rPr>
      </w:pPr>
      <w:r>
        <w:rPr>
          <w:rFonts w:eastAsia="黑体"/>
          <w:b/>
          <w:bCs/>
          <w:szCs w:val="30"/>
        </w:rPr>
        <w:t>2018</w:t>
      </w:r>
      <w:r>
        <w:rPr>
          <w:rFonts w:hint="eastAsia" w:eastAsia="黑体"/>
          <w:b/>
          <w:bCs/>
          <w:szCs w:val="30"/>
        </w:rPr>
        <w:t>下半</w:t>
      </w:r>
      <w:r>
        <w:rPr>
          <w:rFonts w:hint="eastAsia" w:ascii="黑体" w:eastAsia="黑体"/>
          <w:b/>
          <w:bCs/>
          <w:szCs w:val="30"/>
        </w:rPr>
        <w:t>年</w:t>
      </w:r>
      <w:r>
        <w:rPr>
          <w:rFonts w:hint="eastAsia" w:ascii="黑体" w:hAnsi="黑体" w:eastAsia="黑体"/>
          <w:b/>
          <w:color w:val="000000"/>
          <w:szCs w:val="30"/>
        </w:rPr>
        <w:t>全国大学生</w:t>
      </w:r>
    </w:p>
    <w:p>
      <w:pPr>
        <w:jc w:val="center"/>
        <w:rPr>
          <w:rFonts w:hint="eastAsia" w:ascii="黑体" w:hAnsi="黑体" w:eastAsia="黑体"/>
          <w:b/>
          <w:color w:val="000000"/>
          <w:szCs w:val="30"/>
        </w:rPr>
      </w:pPr>
      <w:r>
        <w:rPr>
          <w:rFonts w:hint="eastAsia" w:ascii="黑体" w:hAnsi="黑体" w:eastAsia="黑体"/>
          <w:b/>
          <w:color w:val="000000"/>
          <w:szCs w:val="30"/>
        </w:rPr>
        <w:t>入党积极分子、发展对象、预备党员、党员网络培训课程列表</w:t>
      </w:r>
    </w:p>
    <w:p>
      <w:pPr>
        <w:spacing w:before="205" w:beforeLines="50" w:line="600" w:lineRule="exact"/>
        <w:jc w:val="center"/>
        <w:rPr>
          <w:rFonts w:ascii="等线" w:hAnsi="等线" w:eastAsia="等线"/>
          <w:sz w:val="28"/>
        </w:rPr>
      </w:pPr>
      <w:r>
        <w:rPr>
          <w:rFonts w:hint="eastAsia" w:ascii="黑体" w:hAnsi="黑体" w:eastAsia="黑体"/>
          <w:sz w:val="28"/>
        </w:rPr>
        <w:t>入党积极分子网络培训课程列表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93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模块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主讲人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习近平新时代中国特色社会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主义思想和党的十九大精神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解读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党的十九大盛况及重大意义——党的十九大精神学习辅导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深入学习领会宣传贯彻党的十九大精神 切实加快教育现代化 建设教育强国——习近平总书记教育思想初论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陈子季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教育部教育发展研究中心主任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新时代坚持和发展中国特色社会主义的基本方略——党的十九大精神解读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李志勇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国家行政学院政治学教研部教授、博导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学习十九大精神 推进新时代教育发展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  民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湖南师范大学党委书记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习近平新时代中国特色社会主义思想导学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周文彰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国家行政学院原副院长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深入学习习近平新时代中国特色社会主义思想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颜晓峰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国防大学教授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党章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知识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欢迎你入党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故事片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党的基础知识系列微课——入党积极分子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《中国共产党第十九次全国代表大会关于&lt;中国共产党章程（修正案）&gt;的决议》解读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洪向华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中共中央党校科研部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副巡视员、教授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《共产党宣言》与共产党人的历史使命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牛先锋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中共中央党校马克思主义学院副院长兼基本原理教研室主任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中国共产党夺取全国政权的历史经验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刘晶芳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中共中央党校党史教研部教授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理想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信念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教育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我们不能没有信仰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公方彬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中国人民解放军国防大学教授、博导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顶天立地谈信仰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徐  川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南京航空航天大学马克思主义学院党委副书记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关于共产主义信仰的几个问题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刘建军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中国人民大学马克思主义学院教授、博导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青年，我相信——当代中国青年的成长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吴  庆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中国青年政治学院教授、团研所所长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理想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信念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教育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扣好人生的第一粒扣子：习近平的知青岁月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夏  泉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暨南大学党委副书记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兼纪委书记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国共两党与抗日战争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卢  毅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中共中央党校中国现代政党史教研室副主任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东北抗联精神与爱国主义教育的时代意义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张鹏一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东北抗联史实陈列馆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网络舆论生态和大学生媒介素养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张艳秋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中国传媒大学新闻传播学部党委副书记、教授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先进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典型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我的入党志愿书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做新时期的“焦裕禄”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杨小平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中央纪委宣传部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常务副部长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周恩来的严与实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誓言无声——“中国核潜艇之父”黄旭华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黑体" w:hAnsi="黑体" w:eastAsia="黑体"/>
          <w:b/>
          <w:sz w:val="28"/>
        </w:rPr>
      </w:pPr>
    </w:p>
    <w:p>
      <w:pPr>
        <w:widowControl/>
        <w:jc w:val="center"/>
      </w:pPr>
      <w:r>
        <w:rPr>
          <w:rFonts w:hint="eastAsia" w:ascii="黑体" w:hAnsi="黑体" w:eastAsia="黑体"/>
          <w:sz w:val="28"/>
        </w:rPr>
        <w:t>发展对象网络培训课程列表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93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模块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主讲人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习近平新时代中国特色社会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主义思想和党的十九大精神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解读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党的十八大以来我国取得的历史性成就和发生的历史性变化——党的十九大精神学习辅导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深入学习习近平新时代中国特色社会主义思想——实现民族复兴的行动纲领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李君如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中共中央党校原副校长、中央党史研究室副主任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十九大报告的丰富内涵与中国道路——深入学习宣传贯彻落实党的十九大精神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张小锋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对外经济贸易大学党委宣传部部长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中国特色社会主义进入新时代——十九大报告精神解读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燕连福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西安交通大学马克思主义学院院长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结合党的十九大精神认真学习领会宪法修正案要义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莫纪宏</w:t>
            </w:r>
          </w:p>
        </w:tc>
        <w:tc>
          <w:tcPr>
            <w:tcW w:w="2749" w:type="dxa"/>
            <w:noWrap w:val="0"/>
            <w:vAlign w:val="top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中国社会科学院法学研究所副所长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党章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知识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高校大学生党员系列微课——发展对象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党的基础知识系列微课（一）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丁爱华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中共滨州市委党校教授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党的基础知识系列微课（二）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张立梅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滨海学院副教授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《中国共产党发展党员工作细则》解读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孙  林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中共中央党校党的建设教研部讲师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党章背后的故事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姚  桓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中共北京市委党校党史党建部主任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廉洁自律小故事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党的辉煌历程与基本经验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王炳林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理想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信念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教育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宝哥说：我的青春不迷茫 谈信仰的力量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唐忠宝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江南大学马克思主义学院副教授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信仰的力量——我们为什么要信仰马克思主义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燕连福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西安交通大学马克思主义学院院长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我们该有什么样的价值追求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公方彬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中国人民解放军国防大学教授、博导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青年发展和中国梦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陆士桢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中国青年政治学院青年发展研究院名誉院长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扣好人生的第一粒扣子：习近平的知青岁月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夏  泉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暨南大学党委副书记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兼纪委书记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社会主义核心价值观与移民精神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徐光春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中央马克思主义理论研究和建设工程咨询委员会主任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留住丰碑后的故事：传递红色记忆 传承抗战精神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金春燮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全国“时代楷模”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网络舆论生态和大学生媒介素养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张艳秋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中国传媒大学新闻传播学部党委副书记、教授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先进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典型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周恩来的党性之光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廖俊波先进事迹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十九大代表风采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纪录片：杨善洲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预备党员网络培训课程列表</w:t>
      </w:r>
    </w:p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993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模块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课程名称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主讲人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习近平新时代中国特色社会主义思想和党的十九大精神解读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中国特色社会主义进入新时代和新时代中国共产党的历史使命——党的十九大精神学习辅导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习近平新时代中国特色社会主义思想和基本方略——党的十九大精神学习辅导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砥砺奋进的五年：迎接党的十九大 教育看变化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从政治高度把握十九大报告重大思想点——兼论发展社会主义先进文化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公方彬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中国人民解放军国防大学教授、博导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不忘初心跟党走 立德树人有作为——学习党的十九大精神的几点体会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陈小花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广东技术师范学院文学与传媒学院辅导员、党的十九大代表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以十九大精神为指导 坚持和平发展道路 推动构建人类命运共同体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刘建飞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中共中央党校国际战略研究院执行院长、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研究员、博导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党章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知识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党的基础知识系列微课——预备党员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推进党的建设新的伟大工程，推动全面从严治党纵深发展——兼论十九大对党章的修改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杨凤城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中国人民大学马克思主义学院党委书记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廉洁自律小故事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不忘初心：中国共产党的庄严宣誓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曲青山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中共中央党史研究室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沂蒙精神与践行党的群众路线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柴鸥林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中共临沂市委党校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副校长、教授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党内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生活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规范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加强和规范党内政治生活 推进全面从严治党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高新民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中共中央党校教授、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博导、党建部原理教研室主任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《关于新形势下党内政治生活的若干准则》逐条解读系列微课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你真的了解党内政治生活吗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做好严肃党内政治生活这篇大文章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党性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修养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提升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坚定理想信念 永远当先锋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蔡红建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北京交通大学马克思主义学院党委书记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中国走什么样的道路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公方彬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中国人民解放军国防大学教授、博导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坚持和发展中国特色社会主义道路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秦  刚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中共中央党校科学社会主义教研部主任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传承弘扬红色家风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陈建翔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北京师范大学家庭教育研究中心主任、教授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社会主义核心价值观：我们共同的追求，共同的坚守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李君如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中共中央党校原副校长、中央党史研究室副主任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网络舆论生态和大学生媒介素养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张艳秋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中国传媒大学新闻传播学部党委副书记、教授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先进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典型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榜样2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老党员讲故事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做新时期的“焦裕禄”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杨小平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中央纪委宣传部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常务副部长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家风里的核心价值观——在身边感悟伯父周恩来的人格风范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周秉德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曾任中新社副社长、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全国政协委员</w:t>
            </w:r>
          </w:p>
        </w:tc>
      </w:tr>
    </w:tbl>
    <w:p>
      <w:pPr>
        <w:jc w:val="center"/>
        <w:rPr>
          <w:rFonts w:ascii="等线" w:hAnsi="等线" w:eastAsia="等线"/>
          <w:sz w:val="28"/>
        </w:rPr>
      </w:pPr>
      <w:r>
        <w:rPr>
          <w:rFonts w:hint="eastAsia" w:ascii="黑体" w:hAnsi="黑体" w:eastAsia="黑体"/>
          <w:sz w:val="28"/>
          <w:szCs w:val="28"/>
        </w:rPr>
        <w:t>党员网络培训课程列表</w:t>
      </w:r>
    </w:p>
    <w:tbl>
      <w:tblPr>
        <w:tblStyle w:val="2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6"/>
        <w:gridCol w:w="992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模块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课程名称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主讲人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习近平新时代中国特色社会主义思想和党的十九大精神解读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认真学习贯彻党的十九大精神，努力办好人民满意的教育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陈宝生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教育部党组书记、部长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传递党的声音 共话新时代新使命——学习贯彻党的十九大精神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冯翠玲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天津大学药物科学与技术学院党委书记、党的十九大代表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学习贯彻党的十九大精神 加快建设人才强国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吴  江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中国人事科学研究院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研究员、博导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习近平用典（一）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习近平用典（二）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党章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和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党的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知识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学习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高校大学生党员系列微课——正式党员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《中国共产党第十九次全国代表大会关于&lt;中国共产党章程（修正案）&gt;的决议》解读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洪向华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中共中央党校科研部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副巡视员、教授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推进党的建设新的伟大工程，推动全面从严治党纵深发展——兼论十九大对党章的修改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杨凤城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中国人民大学马克思主义学院党委书记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廉洁自律和纪律处分系列微课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筑梦路上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党内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生活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规范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全面解读《关于新形势下党内政治生活的若干准则》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李良栋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中共中央党校政法教研部原主任、教授、博导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坚定理想信念——开展好党内政治活动的首要任务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杨小军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国家行政学院法学部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中国共产党党内政治文化的主要特征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颜杰峰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中央民族大学马克思主义学院副教授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让党内政治生活的熔炉“热”起来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党性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修养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提升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增强“四个意识” 维护党中央权威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李  拓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国家行政学院政治学教研部教授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习近平总书记教你如何做一名合格党员系列微课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微  课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中国大国道路上的精神之源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公方彬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中国人民解放军国防大学教授、博导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中华传统文化与核心价值观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陈  来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清华大学国学研究院</w:t>
            </w:r>
          </w:p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文化冷战与网权力大揭秘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周小平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当代作家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党性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修养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提升</w:t>
            </w:r>
          </w:p>
        </w:tc>
        <w:tc>
          <w:tcPr>
            <w:tcW w:w="382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加强党员干部道德修养——诚信为政</w:t>
            </w:r>
          </w:p>
        </w:tc>
        <w:tc>
          <w:tcPr>
            <w:tcW w:w="992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马  丽</w:t>
            </w:r>
          </w:p>
        </w:tc>
        <w:tc>
          <w:tcPr>
            <w:tcW w:w="274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中共中央党校党的建设教研部讲师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安放在西部的青春与梦想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河北保定学院支教团队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网络舆论生态和大学生媒介素养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张艳秋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中国传媒大学新闻传播学部党委副书记、教授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先进</w:t>
            </w:r>
          </w:p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典型</w:t>
            </w: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黄大年先进事迹报告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专题片 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党员何积丰——一位院士的选择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专题片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焦裕禄生命的最后53天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纪录片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b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听他们讲李保国的故事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访  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360" w:lineRule="auto"/>
        <w:ind w:left="-141" w:leftChars="-47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说明：个别课程或稍有调整，请以培训平台最终发布课程为准。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74FA3"/>
    <w:rsid w:val="5D874F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2019-07-17T07:46:00Z</dcterms:created>
  <dc:creator>起飞</dc:creator>
  <cp:lastModifiedBy>起飞</cp:lastModifiedBy>
  <dcterms:modified xsi:type="dcterms:W3CDTF">2019-07-17T07:47:14Z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